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BF" w:rsidRPr="002D73BF" w:rsidRDefault="002D73BF" w:rsidP="002D73BF">
      <w:pPr>
        <w:spacing w:before="240" w:line="240" w:lineRule="auto"/>
        <w:ind w:right="566"/>
        <w:jc w:val="center"/>
        <w:rPr>
          <w:rFonts w:ascii="Times New Roman" w:eastAsia="Times New Roman" w:hAnsi="Times New Roman" w:cs="Times New Roman"/>
          <w:sz w:val="24"/>
          <w:szCs w:val="24"/>
          <w:lang w:eastAsia="uk-UA"/>
        </w:rPr>
      </w:pPr>
      <w:r w:rsidRPr="002D73BF">
        <w:rPr>
          <w:rFonts w:ascii="Times New Roman" w:eastAsia="Times New Roman" w:hAnsi="Times New Roman" w:cs="Times New Roman"/>
          <w:b/>
          <w:bCs/>
          <w:color w:val="943634"/>
          <w:sz w:val="40"/>
          <w:szCs w:val="40"/>
          <w:lang w:eastAsia="uk-UA"/>
        </w:rPr>
        <w:t>Поради виховання важких підлітків</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Pr>
          <w:rFonts w:ascii="Times New Roman" w:eastAsia="Times New Roman" w:hAnsi="Times New Roman" w:cs="Times New Roman"/>
          <w:noProof/>
          <w:sz w:val="28"/>
          <w:szCs w:val="28"/>
          <w:lang w:eastAsia="uk-UA"/>
        </w:rPr>
        <w:drawing>
          <wp:inline distT="0" distB="0" distL="0" distR="0">
            <wp:extent cx="3810000" cy="2847975"/>
            <wp:effectExtent l="19050" t="0" r="0" b="0"/>
            <wp:docPr id="1" name="Рисунок 1" descr="https://encrypted-tbn1.gstatic.com/images?q=tbn:ANd9GcTFpukvCSzkzsg63kYhRQX_cfo9_jvYwrRy7ap4DK24SRpXjL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pukvCSzkzsg63kYhRQX_cfo9_jvYwrRy7ap4DK24SRpXjLKT"/>
                    <pic:cNvPicPr>
                      <a:picLocks noChangeAspect="1" noChangeArrowheads="1"/>
                    </pic:cNvPicPr>
                  </pic:nvPicPr>
                  <pic:blipFill>
                    <a:blip r:embed="rId4"/>
                    <a:srcRect/>
                    <a:stretch>
                      <a:fillRect/>
                    </a:stretch>
                  </pic:blipFill>
                  <pic:spPr bwMode="auto">
                    <a:xfrm>
                      <a:off x="0" y="0"/>
                      <a:ext cx="3810000" cy="2847975"/>
                    </a:xfrm>
                    <a:prstGeom prst="rect">
                      <a:avLst/>
                    </a:prstGeom>
                    <a:noFill/>
                    <a:ln w="9525">
                      <a:noFill/>
                      <a:miter lim="800000"/>
                      <a:headEnd/>
                      <a:tailEnd/>
                    </a:ln>
                  </pic:spPr>
                </pic:pic>
              </a:graphicData>
            </a:graphic>
          </wp:inline>
        </w:drawing>
      </w:r>
      <w:r w:rsidRPr="002D73BF">
        <w:rPr>
          <w:rFonts w:ascii="Times New Roman" w:eastAsia="Times New Roman" w:hAnsi="Times New Roman" w:cs="Times New Roman"/>
          <w:sz w:val="28"/>
          <w:szCs w:val="28"/>
          <w:lang w:eastAsia="uk-UA"/>
        </w:rPr>
        <w:t>Як упоратись з підлітком? Що ж трапилось з цією милою маленькою дитиною, яка була в нас кілька років тому? Підлітки можуть бути дуже складними, і це не має дивувати вас з огляду на всі зміни перехідного віку, з якими їм доводиться зіштовхуватися. Вам доведеться бути дуже терплячими, щоб упоратись з цим.</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 xml:space="preserve">Попри те, що ви колись самі були підлітками й, можливо, складними для своїх батьків, від вас, проте, потрібно буде багато праці, щоб зрозуміти, через що доводиться проходити вашій дитині. Ви маєте налагодити зв’язок із нею. </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Це завжди не просто, і вам доведеться дуже постаратися під час цих двох важливих періодів у житті ваших дітей – юності й молодості. Вашим дітям знадобляться всі настанови і все ваше розуміння, які ви можете їм дати. Спілкування й розуміння протягом складних періодів можуть задати тон для життєвих рішень, які доведеться робити вашій дитині.</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Нижче наведено кілька корисних порад, які придадуться батькам при вихованні підлітків і налагодженні зв’язку з ними:</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1.</w:t>
      </w:r>
      <w:r w:rsidRPr="002D73BF">
        <w:rPr>
          <w:rFonts w:ascii="Times New Roman" w:eastAsia="Times New Roman" w:hAnsi="Times New Roman" w:cs="Times New Roman"/>
          <w:sz w:val="14"/>
          <w:szCs w:val="14"/>
          <w:lang w:eastAsia="uk-UA"/>
        </w:rPr>
        <w:t xml:space="preserve">                </w:t>
      </w:r>
      <w:r w:rsidRPr="002D73BF">
        <w:rPr>
          <w:rFonts w:ascii="Times New Roman" w:eastAsia="Times New Roman" w:hAnsi="Times New Roman" w:cs="Times New Roman"/>
          <w:b/>
          <w:bCs/>
          <w:sz w:val="28"/>
          <w:szCs w:val="28"/>
          <w:lang w:eastAsia="uk-UA"/>
        </w:rPr>
        <w:t>Інтерес</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Пам’ятайте: щоб бути гарним батьком вам також потрібно бути гарним другом.</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lastRenderedPageBreak/>
        <w:t>2.</w:t>
      </w:r>
      <w:r w:rsidRPr="002D73BF">
        <w:rPr>
          <w:rFonts w:ascii="Times New Roman" w:eastAsia="Times New Roman" w:hAnsi="Times New Roman" w:cs="Times New Roman"/>
          <w:sz w:val="14"/>
          <w:szCs w:val="14"/>
          <w:lang w:eastAsia="uk-UA"/>
        </w:rPr>
        <w:t xml:space="preserve">                </w:t>
      </w:r>
      <w:r w:rsidRPr="002D73BF">
        <w:rPr>
          <w:rFonts w:ascii="Times New Roman" w:eastAsia="Times New Roman" w:hAnsi="Times New Roman" w:cs="Times New Roman"/>
          <w:b/>
          <w:bCs/>
          <w:sz w:val="28"/>
          <w:szCs w:val="28"/>
          <w:lang w:eastAsia="uk-UA"/>
        </w:rPr>
        <w:t>С</w:t>
      </w:r>
      <w:r>
        <w:rPr>
          <w:rFonts w:ascii="Times New Roman" w:eastAsia="Times New Roman" w:hAnsi="Times New Roman" w:cs="Times New Roman"/>
          <w:b/>
          <w:bCs/>
          <w:sz w:val="28"/>
          <w:szCs w:val="28"/>
          <w:lang w:eastAsia="uk-UA"/>
        </w:rPr>
        <w:t>уворість</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Чимало підлітків пручаються правилам і обмеженням. Вони думають, що вже дорослі,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Дайте зрозуміти вашій дитині, що в неї буде більше волі, але при цьому й більше відповідальності. Воля без відповідальності  безглузда.</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Вам варто допомогти своїй дитині навчитися планувати події наперед. Ви не повинні робити це за підлітка; просто спрямуйте його.</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b/>
          <w:bCs/>
          <w:sz w:val="28"/>
          <w:szCs w:val="28"/>
          <w:lang w:eastAsia="uk-UA"/>
        </w:rPr>
        <w:t>3.</w:t>
      </w:r>
      <w:r w:rsidRPr="002D73BF">
        <w:rPr>
          <w:rFonts w:ascii="Times New Roman" w:eastAsia="Times New Roman" w:hAnsi="Times New Roman" w:cs="Times New Roman"/>
          <w:b/>
          <w:bCs/>
          <w:sz w:val="14"/>
          <w:szCs w:val="14"/>
          <w:lang w:eastAsia="uk-UA"/>
        </w:rPr>
        <w:t xml:space="preserve">                </w:t>
      </w:r>
      <w:r w:rsidRPr="002D73BF">
        <w:rPr>
          <w:rFonts w:ascii="Times New Roman" w:eastAsia="Times New Roman" w:hAnsi="Times New Roman" w:cs="Times New Roman"/>
          <w:b/>
          <w:bCs/>
          <w:sz w:val="28"/>
          <w:szCs w:val="28"/>
          <w:lang w:eastAsia="uk-UA"/>
        </w:rPr>
        <w:t xml:space="preserve">Спілкуйтеся щодня </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 xml:space="preserve">Щоденне спілкування є важливим для підтримки відкритості між вами. Ваша дитина буде </w:t>
      </w:r>
      <w:proofErr w:type="spellStart"/>
      <w:r w:rsidRPr="002D73BF">
        <w:rPr>
          <w:rFonts w:ascii="Times New Roman" w:eastAsia="Times New Roman" w:hAnsi="Times New Roman" w:cs="Times New Roman"/>
          <w:sz w:val="28"/>
          <w:szCs w:val="28"/>
          <w:lang w:eastAsia="uk-UA"/>
        </w:rPr>
        <w:t>розкутішою</w:t>
      </w:r>
      <w:proofErr w:type="spellEnd"/>
      <w:r w:rsidRPr="002D73BF">
        <w:rPr>
          <w:rFonts w:ascii="Times New Roman" w:eastAsia="Times New Roman" w:hAnsi="Times New Roman" w:cs="Times New Roman"/>
          <w:sz w:val="28"/>
          <w:szCs w:val="28"/>
          <w:lang w:eastAsia="uk-UA"/>
        </w:rPr>
        <w:t>,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 xml:space="preserve">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звернутися до ненадійний однолітків за порадою або настановами. Дуже важливо, щоб батьки надавали їм </w:t>
      </w:r>
      <w:r w:rsidRPr="002D73BF">
        <w:rPr>
          <w:rFonts w:ascii="Times New Roman" w:eastAsia="Times New Roman" w:hAnsi="Times New Roman" w:cs="Times New Roman"/>
          <w:b/>
          <w:bCs/>
          <w:sz w:val="28"/>
          <w:szCs w:val="28"/>
          <w:lang w:eastAsia="uk-UA"/>
        </w:rPr>
        <w:t>керівництво й турботу</w:t>
      </w:r>
      <w:r w:rsidRPr="002D73BF">
        <w:rPr>
          <w:rFonts w:ascii="Times New Roman" w:eastAsia="Times New Roman" w:hAnsi="Times New Roman" w:cs="Times New Roman"/>
          <w:sz w:val="28"/>
          <w:szCs w:val="28"/>
          <w:lang w:eastAsia="uk-UA"/>
        </w:rPr>
        <w:t>, що їм так потрібно.</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яких краще дотримуватися, щоб допомогти собі пройти через усе це, а також зрозуміти, що ви не єдиний у такій ситуації.</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b/>
          <w:bCs/>
          <w:sz w:val="28"/>
          <w:szCs w:val="28"/>
          <w:lang w:eastAsia="uk-UA"/>
        </w:rPr>
        <w:t>4.</w:t>
      </w:r>
      <w:r w:rsidRPr="002D73BF">
        <w:rPr>
          <w:rFonts w:ascii="Times New Roman" w:eastAsia="Times New Roman" w:hAnsi="Times New Roman" w:cs="Times New Roman"/>
          <w:b/>
          <w:bCs/>
          <w:sz w:val="14"/>
          <w:szCs w:val="14"/>
          <w:lang w:eastAsia="uk-UA"/>
        </w:rPr>
        <w:t xml:space="preserve">                </w:t>
      </w:r>
      <w:r w:rsidRPr="002D73BF">
        <w:rPr>
          <w:rFonts w:ascii="Times New Roman" w:eastAsia="Times New Roman" w:hAnsi="Times New Roman" w:cs="Times New Roman"/>
          <w:b/>
          <w:bCs/>
          <w:sz w:val="28"/>
          <w:szCs w:val="28"/>
          <w:lang w:eastAsia="uk-UA"/>
        </w:rPr>
        <w:t xml:space="preserve">Терпіння </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 xml:space="preserve">Коли йдеться про виховання важкого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w:t>
      </w:r>
      <w:r w:rsidRPr="002D73BF">
        <w:rPr>
          <w:rFonts w:ascii="Times New Roman" w:eastAsia="Times New Roman" w:hAnsi="Times New Roman" w:cs="Times New Roman"/>
          <w:sz w:val="28"/>
          <w:szCs w:val="28"/>
          <w:lang w:eastAsia="uk-UA"/>
        </w:rPr>
        <w:lastRenderedPageBreak/>
        <w:t>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b/>
          <w:bCs/>
          <w:sz w:val="28"/>
          <w:szCs w:val="28"/>
          <w:lang w:eastAsia="uk-UA"/>
        </w:rPr>
        <w:t>5.</w:t>
      </w:r>
      <w:r w:rsidRPr="002D73BF">
        <w:rPr>
          <w:rFonts w:ascii="Times New Roman" w:eastAsia="Times New Roman" w:hAnsi="Times New Roman" w:cs="Times New Roman"/>
          <w:b/>
          <w:bCs/>
          <w:sz w:val="14"/>
          <w:szCs w:val="14"/>
          <w:lang w:eastAsia="uk-UA"/>
        </w:rPr>
        <w:t xml:space="preserve">                </w:t>
      </w:r>
      <w:proofErr w:type="spellStart"/>
      <w:r>
        <w:rPr>
          <w:rFonts w:ascii="Times New Roman" w:eastAsia="Times New Roman" w:hAnsi="Times New Roman" w:cs="Times New Roman"/>
          <w:b/>
          <w:bCs/>
          <w:sz w:val="28"/>
          <w:szCs w:val="28"/>
          <w:lang w:eastAsia="uk-UA"/>
        </w:rPr>
        <w:t>Упереджу</w:t>
      </w:r>
      <w:r w:rsidRPr="002D73BF">
        <w:rPr>
          <w:rFonts w:ascii="Times New Roman" w:eastAsia="Times New Roman" w:hAnsi="Times New Roman" w:cs="Times New Roman"/>
          <w:b/>
          <w:bCs/>
          <w:sz w:val="28"/>
          <w:szCs w:val="28"/>
          <w:lang w:eastAsia="uk-UA"/>
        </w:rPr>
        <w:t>вальний</w:t>
      </w:r>
      <w:proofErr w:type="spellEnd"/>
      <w:r w:rsidRPr="002D73BF">
        <w:rPr>
          <w:rFonts w:ascii="Times New Roman" w:eastAsia="Times New Roman" w:hAnsi="Times New Roman" w:cs="Times New Roman"/>
          <w:b/>
          <w:bCs/>
          <w:sz w:val="28"/>
          <w:szCs w:val="28"/>
          <w:lang w:eastAsia="uk-UA"/>
        </w:rPr>
        <w:t xml:space="preserve"> підхід</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sz w:val="28"/>
          <w:szCs w:val="28"/>
          <w:lang w:eastAsia="uk-UA"/>
        </w:rPr>
        <w:t>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2D73BF" w:rsidRPr="002D73BF" w:rsidRDefault="002D73BF" w:rsidP="002D73BF">
      <w:pPr>
        <w:spacing w:before="240" w:line="240" w:lineRule="auto"/>
        <w:ind w:right="566"/>
        <w:rPr>
          <w:rFonts w:ascii="Times New Roman" w:eastAsia="Times New Roman" w:hAnsi="Times New Roman" w:cs="Times New Roman"/>
          <w:sz w:val="24"/>
          <w:szCs w:val="24"/>
          <w:lang w:eastAsia="uk-UA"/>
        </w:rPr>
      </w:pPr>
      <w:r w:rsidRPr="002D73BF">
        <w:rPr>
          <w:rFonts w:ascii="Times New Roman" w:eastAsia="Times New Roman" w:hAnsi="Times New Roman" w:cs="Times New Roman"/>
          <w:b/>
          <w:bCs/>
          <w:sz w:val="28"/>
          <w:szCs w:val="28"/>
          <w:lang w:eastAsia="uk-UA"/>
        </w:rPr>
        <w:t>6.</w:t>
      </w:r>
      <w:r w:rsidRPr="002D73BF">
        <w:rPr>
          <w:rFonts w:ascii="Times New Roman" w:eastAsia="Times New Roman" w:hAnsi="Times New Roman" w:cs="Times New Roman"/>
          <w:b/>
          <w:bCs/>
          <w:sz w:val="14"/>
          <w:szCs w:val="14"/>
          <w:lang w:eastAsia="uk-UA"/>
        </w:rPr>
        <w:t xml:space="preserve">                </w:t>
      </w:r>
      <w:r w:rsidRPr="002D73BF">
        <w:rPr>
          <w:rFonts w:ascii="Times New Roman" w:eastAsia="Times New Roman" w:hAnsi="Times New Roman" w:cs="Times New Roman"/>
          <w:b/>
          <w:bCs/>
          <w:sz w:val="28"/>
          <w:szCs w:val="28"/>
          <w:lang w:eastAsia="uk-UA"/>
        </w:rPr>
        <w:t>Єдиний фронт</w:t>
      </w:r>
    </w:p>
    <w:p w:rsidR="002B5F55" w:rsidRDefault="002D73BF" w:rsidP="002D73BF">
      <w:r w:rsidRPr="002D73BF">
        <w:rPr>
          <w:rFonts w:ascii="Times New Roman" w:eastAsia="Times New Roman" w:hAnsi="Times New Roman" w:cs="Times New Roman"/>
          <w:sz w:val="28"/>
          <w:szCs w:val="28"/>
          <w:lang w:eastAsia="uk-UA"/>
        </w:rPr>
        <w:t>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w:t>
      </w:r>
      <w:r w:rsidRPr="002D73BF">
        <w:rPr>
          <w:rFonts w:ascii="Times New Roman" w:eastAsia="Times New Roman" w:hAnsi="Times New Roman" w:cs="Times New Roman"/>
          <w:sz w:val="36"/>
          <w:szCs w:val="36"/>
          <w:lang w:eastAsia="uk-UA"/>
        </w:rPr>
        <w:t xml:space="preserve"> </w:t>
      </w:r>
      <w:r w:rsidRPr="002D73BF">
        <w:rPr>
          <w:rFonts w:ascii="Georgia" w:eastAsia="Times New Roman" w:hAnsi="Georgia" w:cs="Times New Roman"/>
          <w:sz w:val="27"/>
          <w:szCs w:val="27"/>
          <w:lang w:eastAsia="uk-UA"/>
        </w:rPr>
        <w:t>успіх</w:t>
      </w:r>
      <w:r>
        <w:rPr>
          <w:rFonts w:ascii="Times New Roman" w:eastAsia="Times New Roman" w:hAnsi="Times New Roman" w:cs="Times New Roman"/>
          <w:sz w:val="24"/>
          <w:szCs w:val="24"/>
          <w:lang w:eastAsia="uk-UA"/>
        </w:rPr>
        <w:t>.</w:t>
      </w:r>
    </w:p>
    <w:sectPr w:rsidR="002B5F55" w:rsidSect="002B5F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3BF"/>
    <w:rsid w:val="002B5F55"/>
    <w:rsid w:val="002D73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3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D73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8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3184</Words>
  <Characters>1816</Characters>
  <Application>Microsoft Office Word</Application>
  <DocSecurity>0</DocSecurity>
  <Lines>15</Lines>
  <Paragraphs>9</Paragraphs>
  <ScaleCrop>false</ScaleCrop>
  <Company>Reanimator Extreme Edition</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2015-12-01T21:52:00Z</dcterms:created>
  <dcterms:modified xsi:type="dcterms:W3CDTF">2015-12-01T21:54:00Z</dcterms:modified>
</cp:coreProperties>
</file>